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EFA16" w14:textId="4752DB6E" w:rsidR="00BE6E1B" w:rsidRDefault="00BE6E1B" w:rsidP="00BE6E1B">
      <w:pPr>
        <w:jc w:val="center"/>
      </w:pPr>
      <w:r>
        <w:rPr>
          <w:noProof/>
        </w:rPr>
        <w:drawing>
          <wp:inline distT="0" distB="0" distL="0" distR="0" wp14:anchorId="50B8E327" wp14:editId="709647FC">
            <wp:extent cx="1192898" cy="1428147"/>
            <wp:effectExtent l="0" t="0" r="7620" b="635"/>
            <wp:docPr id="407271003" name="Picture 1" descr="A blue shield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1003" name="Picture 1" descr="A blue shield with a cro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4245" cy="1441731"/>
                    </a:xfrm>
                    <a:prstGeom prst="rect">
                      <a:avLst/>
                    </a:prstGeom>
                  </pic:spPr>
                </pic:pic>
              </a:graphicData>
            </a:graphic>
          </wp:inline>
        </w:drawing>
      </w:r>
    </w:p>
    <w:p w14:paraId="426D4519" w14:textId="4FEB13CA" w:rsidR="00356567" w:rsidRDefault="00627FE4" w:rsidP="00BE6E1B">
      <w:pPr>
        <w:pStyle w:val="IntenseQuote"/>
        <w:rPr>
          <w:sz w:val="32"/>
          <w:szCs w:val="32"/>
        </w:rPr>
      </w:pPr>
      <w:r>
        <w:rPr>
          <w:sz w:val="32"/>
          <w:szCs w:val="32"/>
        </w:rPr>
        <w:t>Mathematics</w:t>
      </w:r>
      <w:r w:rsidR="00BE6E1B" w:rsidRPr="00BE6E1B">
        <w:rPr>
          <w:sz w:val="32"/>
          <w:szCs w:val="32"/>
        </w:rPr>
        <w:t xml:space="preserve"> in Year </w:t>
      </w:r>
      <w:r>
        <w:rPr>
          <w:sz w:val="32"/>
          <w:szCs w:val="32"/>
        </w:rPr>
        <w:t>5</w:t>
      </w:r>
    </w:p>
    <w:p w14:paraId="76E755D3" w14:textId="1035A22F" w:rsidR="00BE6E1B" w:rsidRDefault="00BE6E1B" w:rsidP="00BE6E1B">
      <w:pPr>
        <w:jc w:val="center"/>
      </w:pPr>
      <w:r>
        <w:t xml:space="preserve">The children are going to be directed to focus on </w:t>
      </w:r>
      <w:r w:rsidR="00627FE4">
        <w:t>methods of operation</w:t>
      </w:r>
      <w:r w:rsidR="0061089A">
        <w:t xml:space="preserve"> </w:t>
      </w:r>
      <w:r w:rsidR="00627FE4">
        <w:t>this term.</w:t>
      </w:r>
    </w:p>
    <w:p w14:paraId="23D46E06" w14:textId="1450DD86" w:rsidR="00BE6E1B" w:rsidRDefault="00BE6E1B" w:rsidP="00BE6E1B">
      <w:pPr>
        <w:jc w:val="center"/>
        <w:rPr>
          <w:b/>
        </w:rPr>
      </w:pPr>
      <w:r>
        <w:t xml:space="preserve">A suggestion for each week would be for the children to spend four sessions of around 5-10 minutes practicing them during a week. </w:t>
      </w:r>
      <w:r w:rsidR="0061089A">
        <w:t>I have added suggested examples of what</w:t>
      </w:r>
      <w:r w:rsidR="00BD6FE9">
        <w:t xml:space="preserve"> children might be expected to do. If you would like a worksheet, please let me know via Seesaw and I’ll be happy to provide one.</w:t>
      </w:r>
    </w:p>
    <w:p w14:paraId="05EF962A" w14:textId="7B5F4060" w:rsidR="00BE6E1B" w:rsidRPr="00BE6E1B" w:rsidRDefault="00BE6E1B" w:rsidP="00BE6E1B">
      <w:pPr>
        <w:jc w:val="center"/>
        <w:rPr>
          <w:bCs/>
        </w:rPr>
      </w:pPr>
      <w:r>
        <w:rPr>
          <w:bCs/>
        </w:rPr>
        <w:t>We will be monitoring the progress of the understanding and recall of both multiplication and division facts and if we feel this is not improving, parents will be contacted and formal activities may be suggested.</w:t>
      </w:r>
    </w:p>
    <w:p w14:paraId="1C16FCAB" w14:textId="1995B3AD" w:rsidR="00BE6E1B" w:rsidRPr="00BE6E1B" w:rsidRDefault="00BE6E1B" w:rsidP="00BE6E1B">
      <w:pPr>
        <w:pStyle w:val="IntenseQuote"/>
        <w:rPr>
          <w:sz w:val="28"/>
          <w:szCs w:val="28"/>
        </w:rPr>
      </w:pPr>
      <w:r w:rsidRPr="00BE6E1B">
        <w:rPr>
          <w:sz w:val="28"/>
          <w:szCs w:val="28"/>
        </w:rPr>
        <w:t xml:space="preserve">Year </w:t>
      </w:r>
      <w:r w:rsidR="00627FE4">
        <w:rPr>
          <w:sz w:val="28"/>
          <w:szCs w:val="28"/>
        </w:rPr>
        <w:t>5</w:t>
      </w:r>
      <w:r w:rsidRPr="00BE6E1B">
        <w:rPr>
          <w:sz w:val="28"/>
          <w:szCs w:val="28"/>
        </w:rPr>
        <w:t xml:space="preserve"> Spring term timetable</w:t>
      </w:r>
    </w:p>
    <w:tbl>
      <w:tblPr>
        <w:tblStyle w:val="TableGrid"/>
        <w:tblpPr w:leftFromText="180" w:rightFromText="180" w:vertAnchor="text" w:horzAnchor="margin" w:tblpY="1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7"/>
        <w:gridCol w:w="2859"/>
        <w:gridCol w:w="3014"/>
      </w:tblGrid>
      <w:tr w:rsidR="00BE6E1B" w14:paraId="299C12DF" w14:textId="77777777" w:rsidTr="006D0E69">
        <w:tc>
          <w:tcPr>
            <w:tcW w:w="3107" w:type="dxa"/>
          </w:tcPr>
          <w:p w14:paraId="3A42B4CF" w14:textId="1F1B80BC" w:rsidR="00BE6E1B" w:rsidRPr="00BE6E1B" w:rsidRDefault="00BE6E1B" w:rsidP="00F05335">
            <w:pPr>
              <w:jc w:val="center"/>
              <w:rPr>
                <w:b/>
                <w:sz w:val="28"/>
                <w:szCs w:val="28"/>
              </w:rPr>
            </w:pPr>
            <w:r w:rsidRPr="00BE6E1B">
              <w:rPr>
                <w:b/>
                <w:sz w:val="28"/>
                <w:szCs w:val="28"/>
              </w:rPr>
              <w:t>Week</w:t>
            </w:r>
          </w:p>
        </w:tc>
        <w:tc>
          <w:tcPr>
            <w:tcW w:w="2859" w:type="dxa"/>
          </w:tcPr>
          <w:p w14:paraId="2C1F491C" w14:textId="60CEAADD" w:rsidR="00BE6E1B" w:rsidRPr="00BE6E1B" w:rsidRDefault="00BE6E1B" w:rsidP="00F05335">
            <w:pPr>
              <w:jc w:val="center"/>
              <w:rPr>
                <w:b/>
                <w:sz w:val="28"/>
                <w:szCs w:val="28"/>
              </w:rPr>
            </w:pPr>
            <w:r w:rsidRPr="00BE6E1B">
              <w:rPr>
                <w:b/>
                <w:sz w:val="28"/>
                <w:szCs w:val="28"/>
              </w:rPr>
              <w:t>Week commencing</w:t>
            </w:r>
          </w:p>
        </w:tc>
        <w:tc>
          <w:tcPr>
            <w:tcW w:w="3014" w:type="dxa"/>
          </w:tcPr>
          <w:p w14:paraId="47447DD4" w14:textId="4825CEC7" w:rsidR="00BE6E1B" w:rsidRPr="00BE6E1B" w:rsidRDefault="00BE6E1B" w:rsidP="00F05335">
            <w:pPr>
              <w:jc w:val="center"/>
              <w:rPr>
                <w:b/>
                <w:sz w:val="28"/>
                <w:szCs w:val="28"/>
              </w:rPr>
            </w:pPr>
            <w:r w:rsidRPr="00BE6E1B">
              <w:rPr>
                <w:b/>
                <w:sz w:val="32"/>
                <w:szCs w:val="32"/>
              </w:rPr>
              <w:t xml:space="preserve">Focused </w:t>
            </w:r>
            <w:r w:rsidR="00627FE4">
              <w:rPr>
                <w:b/>
                <w:sz w:val="32"/>
                <w:szCs w:val="32"/>
              </w:rPr>
              <w:t>methods</w:t>
            </w:r>
          </w:p>
        </w:tc>
      </w:tr>
      <w:tr w:rsidR="00BE6E1B" w14:paraId="311D0071" w14:textId="77777777" w:rsidTr="006D0E69">
        <w:tc>
          <w:tcPr>
            <w:tcW w:w="3107" w:type="dxa"/>
          </w:tcPr>
          <w:p w14:paraId="40571A49" w14:textId="2524995F" w:rsidR="00BE6E1B" w:rsidRPr="00BE6E1B" w:rsidRDefault="00BE6E1B" w:rsidP="00F05335">
            <w:pPr>
              <w:jc w:val="center"/>
              <w:rPr>
                <w:bCs/>
                <w:sz w:val="28"/>
              </w:rPr>
            </w:pPr>
            <w:r w:rsidRPr="00BE6E1B">
              <w:rPr>
                <w:bCs/>
                <w:sz w:val="28"/>
              </w:rPr>
              <w:t xml:space="preserve">Week one </w:t>
            </w:r>
          </w:p>
        </w:tc>
        <w:tc>
          <w:tcPr>
            <w:tcW w:w="2859" w:type="dxa"/>
          </w:tcPr>
          <w:p w14:paraId="009B86C2" w14:textId="38595EF0" w:rsidR="00BE6E1B" w:rsidRDefault="009E6C47" w:rsidP="00F05335">
            <w:pPr>
              <w:jc w:val="center"/>
            </w:pPr>
            <w:r>
              <w:t>5</w:t>
            </w:r>
            <w:r w:rsidR="006D0E69">
              <w:t>th January</w:t>
            </w:r>
          </w:p>
        </w:tc>
        <w:tc>
          <w:tcPr>
            <w:tcW w:w="3014" w:type="dxa"/>
          </w:tcPr>
          <w:p w14:paraId="68982DAC" w14:textId="302E8035" w:rsidR="00BE6E1B" w:rsidRPr="00FC4BF7" w:rsidRDefault="00627FE4" w:rsidP="00F05335">
            <w:pPr>
              <w:jc w:val="center"/>
            </w:pPr>
            <w:r>
              <w:t>Column addition</w:t>
            </w:r>
          </w:p>
        </w:tc>
      </w:tr>
      <w:tr w:rsidR="00BE6E1B" w14:paraId="0B41B57D" w14:textId="77777777" w:rsidTr="006D0E69">
        <w:tc>
          <w:tcPr>
            <w:tcW w:w="3107" w:type="dxa"/>
          </w:tcPr>
          <w:p w14:paraId="40A6CA8A" w14:textId="081C9A32" w:rsidR="00BE6E1B" w:rsidRPr="00BE6E1B" w:rsidRDefault="00BE6E1B" w:rsidP="00F05335">
            <w:pPr>
              <w:jc w:val="center"/>
              <w:rPr>
                <w:bCs/>
                <w:sz w:val="28"/>
              </w:rPr>
            </w:pPr>
            <w:r w:rsidRPr="00BE6E1B">
              <w:rPr>
                <w:bCs/>
                <w:sz w:val="28"/>
              </w:rPr>
              <w:t xml:space="preserve">Week two </w:t>
            </w:r>
          </w:p>
        </w:tc>
        <w:tc>
          <w:tcPr>
            <w:tcW w:w="2859" w:type="dxa"/>
          </w:tcPr>
          <w:p w14:paraId="7002A7B4" w14:textId="16D92847" w:rsidR="00BE6E1B" w:rsidRDefault="006D0E69" w:rsidP="00F05335">
            <w:pPr>
              <w:jc w:val="center"/>
            </w:pPr>
            <w:r>
              <w:t>1</w:t>
            </w:r>
            <w:r w:rsidR="009E6C47">
              <w:t>2</w:t>
            </w:r>
            <w:r>
              <w:t>th January</w:t>
            </w:r>
          </w:p>
        </w:tc>
        <w:tc>
          <w:tcPr>
            <w:tcW w:w="3014" w:type="dxa"/>
          </w:tcPr>
          <w:p w14:paraId="59B4E1A7" w14:textId="145E91D8" w:rsidR="00BE6E1B" w:rsidRPr="00FC4BF7" w:rsidRDefault="006D0E69" w:rsidP="006D0E69">
            <w:pPr>
              <w:jc w:val="center"/>
            </w:pPr>
            <w:r>
              <w:t>Column addition</w:t>
            </w:r>
          </w:p>
        </w:tc>
      </w:tr>
      <w:tr w:rsidR="00BE6E1B" w14:paraId="5B0D2019" w14:textId="77777777" w:rsidTr="006D0E69">
        <w:tc>
          <w:tcPr>
            <w:tcW w:w="3107" w:type="dxa"/>
          </w:tcPr>
          <w:p w14:paraId="72DC2C83" w14:textId="4C542AFB" w:rsidR="00BE6E1B" w:rsidRPr="00BE6E1B" w:rsidRDefault="00BE6E1B" w:rsidP="00F05335">
            <w:pPr>
              <w:jc w:val="center"/>
              <w:rPr>
                <w:bCs/>
                <w:sz w:val="28"/>
              </w:rPr>
            </w:pPr>
            <w:r w:rsidRPr="00BE6E1B">
              <w:rPr>
                <w:bCs/>
                <w:sz w:val="28"/>
              </w:rPr>
              <w:t xml:space="preserve">Week three </w:t>
            </w:r>
          </w:p>
        </w:tc>
        <w:tc>
          <w:tcPr>
            <w:tcW w:w="2859" w:type="dxa"/>
          </w:tcPr>
          <w:p w14:paraId="654D4C00" w14:textId="3C3F073B" w:rsidR="00BE6E1B" w:rsidRDefault="009E6C47" w:rsidP="00F05335">
            <w:pPr>
              <w:jc w:val="center"/>
            </w:pPr>
            <w:r>
              <w:t>19</w:t>
            </w:r>
            <w:r w:rsidR="006D0E69">
              <w:t>th January</w:t>
            </w:r>
          </w:p>
        </w:tc>
        <w:tc>
          <w:tcPr>
            <w:tcW w:w="3014" w:type="dxa"/>
          </w:tcPr>
          <w:p w14:paraId="03A48EF6" w14:textId="2A828EA8" w:rsidR="00BE6E1B" w:rsidRPr="00FC4BF7" w:rsidRDefault="006D0E69" w:rsidP="00F05335">
            <w:pPr>
              <w:jc w:val="center"/>
            </w:pPr>
            <w:r>
              <w:t>Column subtraction</w:t>
            </w:r>
          </w:p>
        </w:tc>
      </w:tr>
      <w:tr w:rsidR="00BE6E1B" w14:paraId="5EFB8B92" w14:textId="77777777" w:rsidTr="006D0E69">
        <w:tc>
          <w:tcPr>
            <w:tcW w:w="3107" w:type="dxa"/>
          </w:tcPr>
          <w:p w14:paraId="219549C8" w14:textId="5401CF93" w:rsidR="00BE6E1B" w:rsidRPr="00BE6E1B" w:rsidRDefault="00BE6E1B" w:rsidP="00F05335">
            <w:pPr>
              <w:jc w:val="center"/>
              <w:rPr>
                <w:bCs/>
                <w:sz w:val="28"/>
              </w:rPr>
            </w:pPr>
            <w:r w:rsidRPr="00BE6E1B">
              <w:rPr>
                <w:bCs/>
                <w:sz w:val="28"/>
              </w:rPr>
              <w:t xml:space="preserve">Week four </w:t>
            </w:r>
          </w:p>
        </w:tc>
        <w:tc>
          <w:tcPr>
            <w:tcW w:w="2859" w:type="dxa"/>
          </w:tcPr>
          <w:p w14:paraId="2B526BCC" w14:textId="367C16E8" w:rsidR="00BE6E1B" w:rsidRDefault="006D0E69" w:rsidP="00F05335">
            <w:pPr>
              <w:jc w:val="center"/>
            </w:pPr>
            <w:r>
              <w:t>2</w:t>
            </w:r>
            <w:r w:rsidR="009E6C47">
              <w:t>6</w:t>
            </w:r>
            <w:r>
              <w:t>th January</w:t>
            </w:r>
          </w:p>
        </w:tc>
        <w:tc>
          <w:tcPr>
            <w:tcW w:w="3014" w:type="dxa"/>
          </w:tcPr>
          <w:p w14:paraId="773C4A4E" w14:textId="33BD95B0" w:rsidR="00BE6E1B" w:rsidRPr="00FC4BF7" w:rsidRDefault="006D0E69" w:rsidP="00F05335">
            <w:pPr>
              <w:jc w:val="center"/>
            </w:pPr>
            <w:r>
              <w:t>Column subtraction</w:t>
            </w:r>
          </w:p>
        </w:tc>
      </w:tr>
      <w:tr w:rsidR="00BE6E1B" w14:paraId="29E587C2" w14:textId="77777777" w:rsidTr="006D0E69">
        <w:tc>
          <w:tcPr>
            <w:tcW w:w="3107" w:type="dxa"/>
          </w:tcPr>
          <w:p w14:paraId="623D54E2" w14:textId="15BC8E3B" w:rsidR="00BE6E1B" w:rsidRPr="00BE6E1B" w:rsidRDefault="00BE6E1B" w:rsidP="00BE6E1B">
            <w:pPr>
              <w:jc w:val="center"/>
              <w:rPr>
                <w:bCs/>
                <w:sz w:val="28"/>
              </w:rPr>
            </w:pPr>
            <w:r>
              <w:rPr>
                <w:bCs/>
                <w:sz w:val="28"/>
              </w:rPr>
              <w:t>Week five</w:t>
            </w:r>
          </w:p>
        </w:tc>
        <w:tc>
          <w:tcPr>
            <w:tcW w:w="2859" w:type="dxa"/>
          </w:tcPr>
          <w:p w14:paraId="65EE4049" w14:textId="0F29F8EE" w:rsidR="00BE6E1B" w:rsidRDefault="009E6C47" w:rsidP="00BE6E1B">
            <w:pPr>
              <w:jc w:val="center"/>
            </w:pPr>
            <w:r>
              <w:t>2n</w:t>
            </w:r>
            <w:r w:rsidR="006D0E69">
              <w:t>d February</w:t>
            </w:r>
          </w:p>
        </w:tc>
        <w:tc>
          <w:tcPr>
            <w:tcW w:w="3014" w:type="dxa"/>
          </w:tcPr>
          <w:p w14:paraId="002516BA" w14:textId="2F37CE67" w:rsidR="00BE6E1B" w:rsidRDefault="006D0E69" w:rsidP="00BE6E1B">
            <w:pPr>
              <w:jc w:val="center"/>
            </w:pPr>
            <w:r>
              <w:t>Multiplication – 4 x 1 digits</w:t>
            </w:r>
          </w:p>
        </w:tc>
      </w:tr>
      <w:tr w:rsidR="00BE6E1B" w14:paraId="295B9162" w14:textId="77777777" w:rsidTr="006D0E69">
        <w:tc>
          <w:tcPr>
            <w:tcW w:w="3107" w:type="dxa"/>
          </w:tcPr>
          <w:p w14:paraId="76E7E61E" w14:textId="2B0FC7D8" w:rsidR="00BE6E1B" w:rsidRDefault="00BE6E1B" w:rsidP="00BE6E1B">
            <w:pPr>
              <w:jc w:val="center"/>
              <w:rPr>
                <w:bCs/>
                <w:sz w:val="28"/>
              </w:rPr>
            </w:pPr>
            <w:r>
              <w:rPr>
                <w:bCs/>
                <w:sz w:val="28"/>
              </w:rPr>
              <w:t>Week six</w:t>
            </w:r>
          </w:p>
        </w:tc>
        <w:tc>
          <w:tcPr>
            <w:tcW w:w="2859" w:type="dxa"/>
          </w:tcPr>
          <w:p w14:paraId="3973FFD7" w14:textId="4D81BDEA" w:rsidR="00BE6E1B" w:rsidRDefault="009E6C47" w:rsidP="00BE6E1B">
            <w:pPr>
              <w:jc w:val="center"/>
            </w:pPr>
            <w:r>
              <w:t>9</w:t>
            </w:r>
            <w:r w:rsidR="006D0E69">
              <w:t>th February</w:t>
            </w:r>
          </w:p>
        </w:tc>
        <w:tc>
          <w:tcPr>
            <w:tcW w:w="3014" w:type="dxa"/>
          </w:tcPr>
          <w:p w14:paraId="322AA729" w14:textId="3885060E" w:rsidR="00BE6E1B" w:rsidRDefault="006D0E69" w:rsidP="00BE6E1B">
            <w:pPr>
              <w:jc w:val="center"/>
            </w:pPr>
            <w:r>
              <w:t>Multiplication – 2 x 2 digits</w:t>
            </w:r>
          </w:p>
        </w:tc>
      </w:tr>
      <w:tr w:rsidR="00BE6E1B" w14:paraId="4D7389A0" w14:textId="77777777" w:rsidTr="006D0E69">
        <w:tc>
          <w:tcPr>
            <w:tcW w:w="3107" w:type="dxa"/>
          </w:tcPr>
          <w:p w14:paraId="3D03FE60" w14:textId="51EA3C07" w:rsidR="00BE6E1B" w:rsidRDefault="00BE6E1B" w:rsidP="00BE6E1B">
            <w:pPr>
              <w:jc w:val="center"/>
              <w:rPr>
                <w:bCs/>
                <w:sz w:val="28"/>
              </w:rPr>
            </w:pPr>
            <w:r>
              <w:rPr>
                <w:bCs/>
                <w:sz w:val="28"/>
              </w:rPr>
              <w:t>Week seven</w:t>
            </w:r>
          </w:p>
        </w:tc>
        <w:tc>
          <w:tcPr>
            <w:tcW w:w="2859" w:type="dxa"/>
          </w:tcPr>
          <w:p w14:paraId="5D426E1B" w14:textId="3779EAFD" w:rsidR="00BE6E1B" w:rsidRDefault="006D0E69" w:rsidP="00BE6E1B">
            <w:pPr>
              <w:jc w:val="center"/>
            </w:pPr>
            <w:r>
              <w:t>2</w:t>
            </w:r>
            <w:r w:rsidR="009E6C47">
              <w:t>3rd</w:t>
            </w:r>
            <w:r>
              <w:t xml:space="preserve"> February</w:t>
            </w:r>
          </w:p>
        </w:tc>
        <w:tc>
          <w:tcPr>
            <w:tcW w:w="3014" w:type="dxa"/>
          </w:tcPr>
          <w:p w14:paraId="5886FBB7" w14:textId="3684001E" w:rsidR="00BE6E1B" w:rsidRDefault="006D0E69" w:rsidP="00BE6E1B">
            <w:pPr>
              <w:jc w:val="center"/>
            </w:pPr>
            <w:r>
              <w:t>Multiplication – 2 x 2 digits</w:t>
            </w:r>
          </w:p>
        </w:tc>
      </w:tr>
      <w:tr w:rsidR="006D0E69" w14:paraId="304858FC" w14:textId="77777777" w:rsidTr="006D0E69">
        <w:tc>
          <w:tcPr>
            <w:tcW w:w="3107" w:type="dxa"/>
          </w:tcPr>
          <w:p w14:paraId="7C3E3626" w14:textId="14763F35" w:rsidR="006D0E69" w:rsidRDefault="006D0E69" w:rsidP="006D0E69">
            <w:pPr>
              <w:jc w:val="center"/>
              <w:rPr>
                <w:bCs/>
                <w:sz w:val="28"/>
              </w:rPr>
            </w:pPr>
            <w:r>
              <w:rPr>
                <w:bCs/>
                <w:sz w:val="28"/>
              </w:rPr>
              <w:t>Week eight</w:t>
            </w:r>
          </w:p>
        </w:tc>
        <w:tc>
          <w:tcPr>
            <w:tcW w:w="2859" w:type="dxa"/>
          </w:tcPr>
          <w:p w14:paraId="79B04CDB" w14:textId="5A61D12C" w:rsidR="006D0E69" w:rsidRDefault="009E6C47" w:rsidP="006D0E69">
            <w:pPr>
              <w:jc w:val="center"/>
            </w:pPr>
            <w:r>
              <w:t>2nd</w:t>
            </w:r>
            <w:r w:rsidR="006D0E69">
              <w:t xml:space="preserve"> March</w:t>
            </w:r>
          </w:p>
        </w:tc>
        <w:tc>
          <w:tcPr>
            <w:tcW w:w="3014" w:type="dxa"/>
          </w:tcPr>
          <w:p w14:paraId="7B8173E7" w14:textId="46979F5D" w:rsidR="006D0E69" w:rsidRDefault="006D0E69" w:rsidP="006D0E69">
            <w:pPr>
              <w:jc w:val="center"/>
            </w:pPr>
            <w:r>
              <w:t>Multiplication – 3 x 2 digits</w:t>
            </w:r>
          </w:p>
        </w:tc>
      </w:tr>
      <w:tr w:rsidR="006D0E69" w14:paraId="15FC0002" w14:textId="77777777" w:rsidTr="006D0E69">
        <w:tc>
          <w:tcPr>
            <w:tcW w:w="3107" w:type="dxa"/>
          </w:tcPr>
          <w:p w14:paraId="67F00ACD" w14:textId="62ABC9BA" w:rsidR="006D0E69" w:rsidRDefault="006D0E69" w:rsidP="006D0E69">
            <w:pPr>
              <w:jc w:val="center"/>
              <w:rPr>
                <w:bCs/>
                <w:sz w:val="28"/>
              </w:rPr>
            </w:pPr>
            <w:r>
              <w:rPr>
                <w:bCs/>
                <w:sz w:val="28"/>
              </w:rPr>
              <w:t>Week nine</w:t>
            </w:r>
          </w:p>
        </w:tc>
        <w:tc>
          <w:tcPr>
            <w:tcW w:w="2859" w:type="dxa"/>
          </w:tcPr>
          <w:p w14:paraId="7EDB4338" w14:textId="1ADA762A" w:rsidR="006D0E69" w:rsidRDefault="009E6C47" w:rsidP="006D0E69">
            <w:pPr>
              <w:jc w:val="center"/>
            </w:pPr>
            <w:r>
              <w:t>9th</w:t>
            </w:r>
            <w:r w:rsidR="006D0E69">
              <w:t xml:space="preserve"> March</w:t>
            </w:r>
          </w:p>
        </w:tc>
        <w:tc>
          <w:tcPr>
            <w:tcW w:w="3014" w:type="dxa"/>
          </w:tcPr>
          <w:p w14:paraId="3CAEB900" w14:textId="6C894345" w:rsidR="006D0E69" w:rsidRDefault="006D0E69" w:rsidP="006D0E69">
            <w:pPr>
              <w:jc w:val="center"/>
            </w:pPr>
            <w:r>
              <w:t>Multiplication – 3 x 2 digits</w:t>
            </w:r>
          </w:p>
        </w:tc>
      </w:tr>
      <w:tr w:rsidR="006D0E69" w14:paraId="1E9B4106" w14:textId="77777777" w:rsidTr="006D0E69">
        <w:tc>
          <w:tcPr>
            <w:tcW w:w="3107" w:type="dxa"/>
          </w:tcPr>
          <w:p w14:paraId="5368E0D3" w14:textId="3BB98AA5" w:rsidR="006D0E69" w:rsidRDefault="006D0E69" w:rsidP="006D0E69">
            <w:pPr>
              <w:jc w:val="center"/>
              <w:rPr>
                <w:bCs/>
                <w:sz w:val="28"/>
              </w:rPr>
            </w:pPr>
            <w:r>
              <w:rPr>
                <w:bCs/>
                <w:sz w:val="28"/>
              </w:rPr>
              <w:t>Week ten</w:t>
            </w:r>
          </w:p>
        </w:tc>
        <w:tc>
          <w:tcPr>
            <w:tcW w:w="2859" w:type="dxa"/>
          </w:tcPr>
          <w:p w14:paraId="7985D38B" w14:textId="6C736AFC" w:rsidR="006D0E69" w:rsidRDefault="006D0E69" w:rsidP="006D0E69">
            <w:pPr>
              <w:jc w:val="center"/>
            </w:pPr>
            <w:r>
              <w:t>1</w:t>
            </w:r>
            <w:r w:rsidR="009E6C47">
              <w:t>6th</w:t>
            </w:r>
            <w:r>
              <w:t xml:space="preserve"> March</w:t>
            </w:r>
          </w:p>
        </w:tc>
        <w:tc>
          <w:tcPr>
            <w:tcW w:w="3014" w:type="dxa"/>
          </w:tcPr>
          <w:p w14:paraId="1E1173FC" w14:textId="018F8EA0" w:rsidR="006D0E69" w:rsidRDefault="006D0E69" w:rsidP="006D0E69">
            <w:pPr>
              <w:jc w:val="center"/>
            </w:pPr>
            <w:r>
              <w:t>Division</w:t>
            </w:r>
          </w:p>
        </w:tc>
      </w:tr>
      <w:tr w:rsidR="00BE6E1B" w14:paraId="51BCFC97" w14:textId="77777777" w:rsidTr="006D0E69">
        <w:tc>
          <w:tcPr>
            <w:tcW w:w="3107" w:type="dxa"/>
          </w:tcPr>
          <w:p w14:paraId="3E9ADB0B" w14:textId="6DDD9F84" w:rsidR="00BE6E1B" w:rsidRDefault="00BE6E1B" w:rsidP="00F05335">
            <w:pPr>
              <w:jc w:val="center"/>
              <w:rPr>
                <w:bCs/>
                <w:sz w:val="28"/>
              </w:rPr>
            </w:pPr>
            <w:r>
              <w:rPr>
                <w:bCs/>
                <w:sz w:val="28"/>
              </w:rPr>
              <w:t>Week eleven</w:t>
            </w:r>
          </w:p>
        </w:tc>
        <w:tc>
          <w:tcPr>
            <w:tcW w:w="2859" w:type="dxa"/>
          </w:tcPr>
          <w:p w14:paraId="55D1FD3A" w14:textId="5A37828B" w:rsidR="00BE6E1B" w:rsidRDefault="006D0E69" w:rsidP="00F05335">
            <w:pPr>
              <w:jc w:val="center"/>
            </w:pPr>
            <w:r>
              <w:t>2</w:t>
            </w:r>
            <w:r w:rsidR="009E6C47">
              <w:t>3rd</w:t>
            </w:r>
            <w:r>
              <w:t xml:space="preserve"> March</w:t>
            </w:r>
          </w:p>
        </w:tc>
        <w:tc>
          <w:tcPr>
            <w:tcW w:w="3014" w:type="dxa"/>
          </w:tcPr>
          <w:p w14:paraId="73EC77CE" w14:textId="65670B77" w:rsidR="00BE6E1B" w:rsidRDefault="006D0E69" w:rsidP="00F05335">
            <w:pPr>
              <w:jc w:val="center"/>
            </w:pPr>
            <w:r>
              <w:t>Division</w:t>
            </w:r>
            <w:r w:rsidR="00F50FE5">
              <w:t xml:space="preserve"> (with remainders)</w:t>
            </w:r>
          </w:p>
        </w:tc>
      </w:tr>
      <w:tr w:rsidR="00627FE4" w14:paraId="43EEF312" w14:textId="77777777" w:rsidTr="006D0E69">
        <w:tc>
          <w:tcPr>
            <w:tcW w:w="3107" w:type="dxa"/>
          </w:tcPr>
          <w:p w14:paraId="49B393AF" w14:textId="52E52EC6" w:rsidR="00627FE4" w:rsidRDefault="00627FE4" w:rsidP="00F05335">
            <w:pPr>
              <w:jc w:val="center"/>
              <w:rPr>
                <w:bCs/>
                <w:sz w:val="28"/>
              </w:rPr>
            </w:pPr>
            <w:r>
              <w:rPr>
                <w:bCs/>
                <w:sz w:val="28"/>
              </w:rPr>
              <w:t>Week twelve</w:t>
            </w:r>
          </w:p>
        </w:tc>
        <w:tc>
          <w:tcPr>
            <w:tcW w:w="2859" w:type="dxa"/>
          </w:tcPr>
          <w:p w14:paraId="09357DDD" w14:textId="5A7A84F8" w:rsidR="00627FE4" w:rsidRDefault="006D0E69" w:rsidP="00F05335">
            <w:pPr>
              <w:jc w:val="center"/>
            </w:pPr>
            <w:r>
              <w:t>3</w:t>
            </w:r>
            <w:r w:rsidR="009E6C47">
              <w:t>0th</w:t>
            </w:r>
            <w:bookmarkStart w:id="0" w:name="_GoBack"/>
            <w:bookmarkEnd w:id="0"/>
            <w:r>
              <w:t xml:space="preserve"> March</w:t>
            </w:r>
          </w:p>
        </w:tc>
        <w:tc>
          <w:tcPr>
            <w:tcW w:w="3014" w:type="dxa"/>
          </w:tcPr>
          <w:p w14:paraId="642A403B" w14:textId="2B30DD3A" w:rsidR="00627FE4" w:rsidRDefault="00627FE4" w:rsidP="00F05335">
            <w:pPr>
              <w:jc w:val="center"/>
            </w:pPr>
            <w:r>
              <w:t>Revise and recap</w:t>
            </w:r>
          </w:p>
        </w:tc>
      </w:tr>
    </w:tbl>
    <w:p w14:paraId="5F20D3E2" w14:textId="77777777" w:rsidR="00BD6FE9" w:rsidRDefault="00BD6FE9" w:rsidP="00627FE4">
      <w:pPr>
        <w:jc w:val="center"/>
        <w:rPr>
          <w:b/>
        </w:rPr>
      </w:pPr>
    </w:p>
    <w:sectPr w:rsidR="00BD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1B"/>
    <w:rsid w:val="000B4B92"/>
    <w:rsid w:val="00356567"/>
    <w:rsid w:val="0061089A"/>
    <w:rsid w:val="00627FE4"/>
    <w:rsid w:val="006D0E69"/>
    <w:rsid w:val="006F2448"/>
    <w:rsid w:val="009B2310"/>
    <w:rsid w:val="009E6C47"/>
    <w:rsid w:val="00BD6FE9"/>
    <w:rsid w:val="00BE6E1B"/>
    <w:rsid w:val="00CC4B6F"/>
    <w:rsid w:val="00F5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99C1"/>
  <w15:chartTrackingRefBased/>
  <w15:docId w15:val="{9D506B66-2B00-4084-847E-0732EA4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E6E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E6E1B"/>
    <w:rPr>
      <w:i/>
      <w:iCs/>
      <w:color w:val="4472C4" w:themeColor="accent1"/>
    </w:rPr>
  </w:style>
  <w:style w:type="table" w:styleId="TableGrid">
    <w:name w:val="Table Grid"/>
    <w:basedOn w:val="TableNormal"/>
    <w:uiPriority w:val="39"/>
    <w:rsid w:val="00BE6E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bursar@whitegate.lancs.sch.uk</dc:creator>
  <cp:keywords/>
  <dc:description/>
  <cp:lastModifiedBy>Megan Gardner</cp:lastModifiedBy>
  <cp:revision>3</cp:revision>
  <dcterms:created xsi:type="dcterms:W3CDTF">2025-12-19T12:12:00Z</dcterms:created>
  <dcterms:modified xsi:type="dcterms:W3CDTF">2025-12-19T12:14:00Z</dcterms:modified>
</cp:coreProperties>
</file>